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4839" w14:textId="77777777" w:rsidR="00BF7790" w:rsidRPr="007831E5" w:rsidRDefault="00893049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anchor distT="36576" distB="36576" distL="36576" distR="36576" simplePos="0" relativeHeight="251659264" behindDoc="0" locked="0" layoutInCell="1" allowOverlap="1" wp14:anchorId="0300BF68" wp14:editId="4EBBB699">
            <wp:simplePos x="0" y="0"/>
            <wp:positionH relativeFrom="column">
              <wp:posOffset>5838825</wp:posOffset>
            </wp:positionH>
            <wp:positionV relativeFrom="paragraph">
              <wp:posOffset>-304800</wp:posOffset>
            </wp:positionV>
            <wp:extent cx="1085850" cy="75247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70684"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648A7E3C" w14:textId="77777777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  <w:t>Working in partnership with parents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3019A13C" w14:textId="77777777" w:rsidR="00173C00" w:rsidRPr="00FA6793" w:rsidRDefault="009062E1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6793">
        <w:rPr>
          <w:rFonts w:ascii="Arial" w:hAnsi="Arial" w:cs="Arial"/>
          <w:sz w:val="22"/>
          <w:szCs w:val="22"/>
        </w:rPr>
        <w:t>We</w:t>
      </w:r>
      <w:r w:rsidR="00173C00" w:rsidRPr="00FA6793">
        <w:rPr>
          <w:rFonts w:ascii="Arial" w:hAnsi="Arial" w:cs="Arial"/>
          <w:sz w:val="22"/>
          <w:szCs w:val="22"/>
        </w:rPr>
        <w:t xml:space="preserve"> believe that families are central in all services </w:t>
      </w:r>
      <w:r w:rsidRPr="00FA6793">
        <w:rPr>
          <w:rFonts w:ascii="Arial" w:hAnsi="Arial" w:cs="Arial"/>
          <w:sz w:val="22"/>
          <w:szCs w:val="22"/>
        </w:rPr>
        <w:t xml:space="preserve">we </w:t>
      </w:r>
      <w:r w:rsidR="00173C00" w:rsidRPr="00FA6793">
        <w:rPr>
          <w:rFonts w:ascii="Arial" w:hAnsi="Arial" w:cs="Arial"/>
          <w:sz w:val="22"/>
          <w:szCs w:val="22"/>
        </w:rPr>
        <w:t>provide for young children. They are involved in all aspects of their child’s care</w:t>
      </w:r>
      <w:r w:rsidRPr="00FA6793">
        <w:rPr>
          <w:rFonts w:ascii="Arial" w:hAnsi="Arial" w:cs="Arial"/>
          <w:sz w:val="22"/>
          <w:szCs w:val="22"/>
        </w:rPr>
        <w:t xml:space="preserve">, </w:t>
      </w:r>
      <w:r w:rsidR="00173C00" w:rsidRPr="00FA6793">
        <w:rPr>
          <w:rFonts w:ascii="Arial" w:hAnsi="Arial" w:cs="Arial"/>
          <w:sz w:val="22"/>
          <w:szCs w:val="22"/>
        </w:rPr>
        <w:t>their views are actively sought and they are actively involved in the running of the setting in various ways.</w:t>
      </w:r>
    </w:p>
    <w:p w14:paraId="624B41AD" w14:textId="77777777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7C23839A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797CB183" w14:textId="77777777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</w:p>
    <w:p w14:paraId="3FB2F77C" w14:textId="77777777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made to feel welcome in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BF7790" w:rsidRPr="007831E5">
        <w:rPr>
          <w:rFonts w:ascii="Arial" w:hAnsi="Arial" w:cs="Arial"/>
          <w:sz w:val="22"/>
          <w:szCs w:val="22"/>
        </w:rPr>
        <w:t>; they are greeted appropriately, there is adult seating and provision for refreshment.</w:t>
      </w:r>
    </w:p>
    <w:p w14:paraId="4FCD247E" w14:textId="77777777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0BFDC474" w14:textId="77777777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21663EFB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 will participate in settling their child at the commencement of a place according to an agreed plan.</w:t>
      </w:r>
    </w:p>
    <w:p w14:paraId="6A8AD66F" w14:textId="77777777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to share necessary information with staff and this is recorded and stored to protect confidentiality.</w:t>
      </w:r>
    </w:p>
    <w:p w14:paraId="6B514374" w14:textId="77777777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27959EE5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regularly meet with parents to discuss their child’s </w:t>
      </w:r>
      <w:r w:rsidR="00020B9A" w:rsidRPr="00893049">
        <w:rPr>
          <w:rFonts w:ascii="Arial" w:hAnsi="Arial" w:cs="Arial"/>
          <w:sz w:val="22"/>
          <w:szCs w:val="22"/>
        </w:rPr>
        <w:t>learning and development</w:t>
      </w:r>
      <w:r w:rsidRPr="00020B9A">
        <w:rPr>
          <w:rFonts w:ascii="Arial" w:hAnsi="Arial" w:cs="Arial"/>
          <w:color w:val="FF0000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and to share concerns if they arise.</w:t>
      </w:r>
    </w:p>
    <w:p w14:paraId="31FD8472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work with parents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65CEC74E" w14:textId="77777777" w:rsidR="007A5479" w:rsidRPr="007831E5" w:rsidRDefault="00E6178C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</w:t>
      </w:r>
      <w:r w:rsidR="007A5479" w:rsidRPr="00BA4979">
        <w:rPr>
          <w:rFonts w:ascii="Arial" w:hAnsi="Arial" w:cs="Arial"/>
          <w:sz w:val="22"/>
          <w:szCs w:val="22"/>
        </w:rPr>
        <w:t xml:space="preserve">ey persons work with parents to carry out any agreed tasks where a </w:t>
      </w:r>
      <w:r w:rsidR="00BA4979" w:rsidRPr="00BA4979">
        <w:rPr>
          <w:rFonts w:ascii="Arial" w:hAnsi="Arial" w:cs="Arial"/>
          <w:sz w:val="22"/>
          <w:szCs w:val="22"/>
        </w:rPr>
        <w:t>child p</w:t>
      </w:r>
      <w:r w:rsidR="007A5479" w:rsidRPr="00BA4979">
        <w:rPr>
          <w:rFonts w:ascii="Arial" w:hAnsi="Arial" w:cs="Arial"/>
          <w:sz w:val="22"/>
          <w:szCs w:val="22"/>
        </w:rPr>
        <w:t xml:space="preserve">rotection </w:t>
      </w:r>
      <w:r w:rsidR="00BA4979" w:rsidRPr="00BA4979">
        <w:rPr>
          <w:rFonts w:ascii="Arial" w:hAnsi="Arial" w:cs="Arial"/>
          <w:sz w:val="22"/>
          <w:szCs w:val="22"/>
        </w:rPr>
        <w:t>p</w:t>
      </w:r>
      <w:r w:rsidR="007A5479" w:rsidRPr="00BA4979">
        <w:rPr>
          <w:rFonts w:ascii="Arial" w:hAnsi="Arial" w:cs="Arial"/>
          <w:sz w:val="22"/>
          <w:szCs w:val="22"/>
        </w:rPr>
        <w:t>lan is in place</w:t>
      </w:r>
      <w:r w:rsidR="007A5479" w:rsidRPr="007831E5">
        <w:rPr>
          <w:rFonts w:ascii="Arial" w:hAnsi="Arial" w:cs="Arial"/>
          <w:sz w:val="22"/>
          <w:szCs w:val="22"/>
        </w:rPr>
        <w:t>.</w:t>
      </w:r>
    </w:p>
    <w:p w14:paraId="48C0D686" w14:textId="77777777" w:rsidR="00BF7790" w:rsidRPr="007831E5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According to the nature of the </w:t>
      </w:r>
      <w:r w:rsidR="007A5479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, there is provision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Pr="007831E5">
        <w:rPr>
          <w:rFonts w:ascii="Arial" w:hAnsi="Arial" w:cs="Arial"/>
          <w:sz w:val="22"/>
          <w:szCs w:val="22"/>
        </w:rPr>
        <w:t xml:space="preserve"> to be involved in activities that prom</w:t>
      </w:r>
      <w:r w:rsidR="00173C00" w:rsidRPr="007831E5">
        <w:rPr>
          <w:rFonts w:ascii="Arial" w:hAnsi="Arial" w:cs="Arial"/>
          <w:sz w:val="22"/>
          <w:szCs w:val="22"/>
        </w:rPr>
        <w:t>ote their own learning and well-</w:t>
      </w:r>
      <w:r w:rsidRPr="007831E5">
        <w:rPr>
          <w:rFonts w:ascii="Arial" w:hAnsi="Arial" w:cs="Arial"/>
          <w:sz w:val="22"/>
          <w:szCs w:val="22"/>
        </w:rPr>
        <w:t>being.</w:t>
      </w:r>
    </w:p>
    <w:p w14:paraId="28F2AEB2" w14:textId="77777777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0124983E" w14:textId="77777777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 without compromising the needs of children.</w:t>
      </w:r>
    </w:p>
    <w:p w14:paraId="73F13120" w14:textId="77777777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Parents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06F69815" w14:textId="77777777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3D351B98" w14:textId="77777777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9707860" w14:textId="77777777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2AC6D2C4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outing and take photographs for the purposes of record keeping.</w:t>
      </w:r>
    </w:p>
    <w:p w14:paraId="28908584" w14:textId="77777777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</w:p>
    <w:p w14:paraId="4B5EEA66" w14:textId="77777777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actively encouraged to participate in decision m</w:t>
      </w:r>
      <w:r w:rsidR="00AC3C65" w:rsidRPr="007831E5">
        <w:rPr>
          <w:rFonts w:ascii="Arial" w:hAnsi="Arial" w:cs="Arial"/>
          <w:sz w:val="22"/>
          <w:szCs w:val="22"/>
        </w:rPr>
        <w:t>aking processes via a parent forum</w:t>
      </w:r>
      <w:r w:rsidR="004E22E4">
        <w:rPr>
          <w:rFonts w:ascii="Arial" w:hAnsi="Arial" w:cs="Arial"/>
          <w:sz w:val="22"/>
          <w:szCs w:val="22"/>
        </w:rPr>
        <w:t>.</w:t>
      </w:r>
    </w:p>
    <w:p w14:paraId="135335E8" w14:textId="77777777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 to take active roles in su</w:t>
      </w:r>
      <w:r w:rsidR="005070FE" w:rsidRPr="007831E5">
        <w:rPr>
          <w:rFonts w:ascii="Arial" w:hAnsi="Arial" w:cs="Arial"/>
          <w:sz w:val="22"/>
          <w:szCs w:val="22"/>
        </w:rPr>
        <w:t xml:space="preserve">pporting their child’s learning in the setting: informally through helping out or activities with their child, or through structured projects engaging parents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7A47B981" w14:textId="7777777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2CA47ADB" w14:textId="77777777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3D09FA1A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recording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42CC896B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3BC09CC5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674B15AB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 on child protection.</w:t>
      </w:r>
    </w:p>
    <w:p w14:paraId="468B34BC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6572F48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061CA06A" w14:textId="77777777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>
        <w:rPr>
          <w:rFonts w:ascii="Arial" w:hAnsi="Arial" w:cs="Arial"/>
          <w:sz w:val="22"/>
          <w:szCs w:val="22"/>
        </w:rPr>
        <w:t xml:space="preserve">early </w:t>
      </w:r>
      <w:r w:rsidR="00BF7790" w:rsidRPr="007831E5">
        <w:rPr>
          <w:rFonts w:ascii="Arial" w:hAnsi="Arial" w:cs="Arial"/>
          <w:sz w:val="22"/>
          <w:szCs w:val="22"/>
        </w:rPr>
        <w:t xml:space="preserve">education, or adult education. </w:t>
      </w:r>
    </w:p>
    <w:p w14:paraId="1342B829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019FB279" w14:textId="77777777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>09.14 Prime times – transition to schoo</w:t>
      </w:r>
      <w:r w:rsidR="00BD03E4">
        <w:rPr>
          <w:rFonts w:ascii="Arial" w:hAnsi="Arial" w:cs="Arial"/>
          <w:sz w:val="22"/>
          <w:szCs w:val="22"/>
        </w:rPr>
        <w:t>l</w:t>
      </w:r>
      <w:r w:rsidR="00644819">
        <w:rPr>
          <w:rFonts w:ascii="Arial" w:hAnsi="Arial" w:cs="Arial"/>
          <w:sz w:val="22"/>
          <w:szCs w:val="22"/>
        </w:rPr>
        <w:t>,</w:t>
      </w:r>
      <w:r w:rsidR="00BD03E4">
        <w:rPr>
          <w:rFonts w:ascii="Arial" w:hAnsi="Arial" w:cs="Arial"/>
          <w:sz w:val="22"/>
          <w:szCs w:val="22"/>
        </w:rPr>
        <w:t xml:space="preserve"> </w:t>
      </w:r>
      <w:r w:rsidR="002C169F" w:rsidRPr="00A608F0">
        <w:rPr>
          <w:rFonts w:ascii="Arial" w:hAnsi="Arial" w:cs="Arial"/>
          <w:sz w:val="22"/>
          <w:szCs w:val="22"/>
        </w:rPr>
        <w:t xml:space="preserve">and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668E7A8F" w14:textId="77777777" w:rsidR="00B95282" w:rsidRPr="00C64033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lastRenderedPageBreak/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sectPr w:rsidR="00B95282" w:rsidRPr="00C64033" w:rsidSect="007831E5"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0550" w14:textId="77777777" w:rsidR="00496245" w:rsidRDefault="00496245" w:rsidP="00202701">
      <w:r>
        <w:separator/>
      </w:r>
    </w:p>
  </w:endnote>
  <w:endnote w:type="continuationSeparator" w:id="0">
    <w:p w14:paraId="38DF70B0" w14:textId="77777777" w:rsidR="00496245" w:rsidRDefault="00496245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7CCE" w14:textId="77777777" w:rsidR="000424C4" w:rsidRPr="00B30663" w:rsidRDefault="000424C4" w:rsidP="000424C4">
    <w:pPr>
      <w:pStyle w:val="Footer"/>
      <w:rPr>
        <w:rFonts w:ascii="Arial" w:hAnsi="Arial" w:cs="Arial"/>
        <w:sz w:val="20"/>
        <w:szCs w:val="20"/>
      </w:rPr>
    </w:pPr>
    <w:r w:rsidRPr="00B3066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B3066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DFCF" w14:textId="77777777" w:rsidR="00496245" w:rsidRDefault="00496245" w:rsidP="00202701">
      <w:r>
        <w:separator/>
      </w:r>
    </w:p>
  </w:footnote>
  <w:footnote w:type="continuationSeparator" w:id="0">
    <w:p w14:paraId="5B66DD2B" w14:textId="77777777" w:rsidR="00496245" w:rsidRDefault="00496245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635466">
    <w:abstractNumId w:val="2"/>
  </w:num>
  <w:num w:numId="2" w16cid:durableId="1999115598">
    <w:abstractNumId w:val="3"/>
  </w:num>
  <w:num w:numId="3" w16cid:durableId="1825970550">
    <w:abstractNumId w:val="7"/>
  </w:num>
  <w:num w:numId="4" w16cid:durableId="14794957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879201">
    <w:abstractNumId w:val="0"/>
  </w:num>
  <w:num w:numId="6" w16cid:durableId="218173992">
    <w:abstractNumId w:val="11"/>
  </w:num>
  <w:num w:numId="7" w16cid:durableId="1621574114">
    <w:abstractNumId w:val="8"/>
  </w:num>
  <w:num w:numId="8" w16cid:durableId="652416947">
    <w:abstractNumId w:val="10"/>
  </w:num>
  <w:num w:numId="9" w16cid:durableId="342704232">
    <w:abstractNumId w:val="4"/>
  </w:num>
  <w:num w:numId="10" w16cid:durableId="234558432">
    <w:abstractNumId w:val="5"/>
  </w:num>
  <w:num w:numId="11" w16cid:durableId="978419010">
    <w:abstractNumId w:val="9"/>
  </w:num>
  <w:num w:numId="12" w16cid:durableId="738407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90"/>
    <w:rsid w:val="000020DF"/>
    <w:rsid w:val="000025F9"/>
    <w:rsid w:val="00010328"/>
    <w:rsid w:val="00020B71"/>
    <w:rsid w:val="00020B9A"/>
    <w:rsid w:val="00021401"/>
    <w:rsid w:val="000424C4"/>
    <w:rsid w:val="00065084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7234A"/>
    <w:rsid w:val="00491BBD"/>
    <w:rsid w:val="00496245"/>
    <w:rsid w:val="004A6F8A"/>
    <w:rsid w:val="004B1DFA"/>
    <w:rsid w:val="004D13FF"/>
    <w:rsid w:val="004E22E4"/>
    <w:rsid w:val="00500482"/>
    <w:rsid w:val="005070FE"/>
    <w:rsid w:val="00551C3B"/>
    <w:rsid w:val="0055736F"/>
    <w:rsid w:val="00590A2C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82C16"/>
    <w:rsid w:val="0069509D"/>
    <w:rsid w:val="006972DA"/>
    <w:rsid w:val="006A49D4"/>
    <w:rsid w:val="006B4139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71008"/>
    <w:rsid w:val="00893049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1EF3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68018155"/>
  <w15:docId w15:val="{16CD10A7-479A-4D9F-90F2-F2F4E924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F40A07E7-7A32-4E3A-849D-990F485FE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E0B9B-AF83-4AD0-B858-1B967C80C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Chelsey Hart</cp:lastModifiedBy>
  <cp:revision>2</cp:revision>
  <cp:lastPrinted>2011-08-21T11:18:00Z</cp:lastPrinted>
  <dcterms:created xsi:type="dcterms:W3CDTF">2023-08-25T16:34:00Z</dcterms:created>
  <dcterms:modified xsi:type="dcterms:W3CDTF">2023-08-25T16:34:00Z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